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EE" w:rsidRPr="00D216EE" w:rsidRDefault="00D216EE" w:rsidP="00D216EE">
      <w:pPr>
        <w:shd w:val="clear" w:color="auto" w:fill="FFFFFF"/>
        <w:spacing w:after="0" w:line="540" w:lineRule="atLeast"/>
        <w:textAlignment w:val="baseline"/>
        <w:outlineLvl w:val="2"/>
        <w:rPr>
          <w:rFonts w:ascii="Times New Roman" w:eastAsia="Times New Roman" w:hAnsi="Times New Roman" w:cs="Times New Roman"/>
          <w:color w:val="424242"/>
          <w:sz w:val="36"/>
          <w:szCs w:val="36"/>
          <w:lang w:eastAsia="it-IT"/>
        </w:rPr>
      </w:pPr>
    </w:p>
    <w:p w:rsidR="00D216EE" w:rsidRPr="00D216EE" w:rsidRDefault="00D216EE" w:rsidP="00D216EE">
      <w:pPr>
        <w:shd w:val="clear" w:color="auto" w:fill="FFFFFF"/>
        <w:spacing w:after="0" w:line="540" w:lineRule="atLeast"/>
        <w:textAlignment w:val="baseline"/>
        <w:outlineLvl w:val="2"/>
        <w:rPr>
          <w:rFonts w:ascii="Times New Roman" w:eastAsia="Times New Roman" w:hAnsi="Times New Roman" w:cs="Times New Roman"/>
          <w:color w:val="424242"/>
          <w:sz w:val="48"/>
          <w:szCs w:val="48"/>
          <w:lang w:eastAsia="it-IT"/>
        </w:rPr>
      </w:pPr>
      <w:r w:rsidRPr="00D216EE">
        <w:rPr>
          <w:rFonts w:ascii="Times New Roman" w:eastAsia="Times New Roman" w:hAnsi="Times New Roman" w:cs="Times New Roman"/>
          <w:color w:val="424242"/>
          <w:sz w:val="48"/>
          <w:szCs w:val="48"/>
          <w:lang w:eastAsia="it-IT"/>
        </w:rPr>
        <w:t>RONCONI, Luca</w:t>
      </w:r>
    </w:p>
    <w:p w:rsidR="00D216EE" w:rsidRPr="00D216EE" w:rsidRDefault="00D216EE" w:rsidP="00D216EE">
      <w:pPr>
        <w:shd w:val="clear" w:color="auto" w:fill="FFFFFF"/>
        <w:spacing w:after="0" w:line="260" w:lineRule="atLeast"/>
        <w:textAlignment w:val="baseline"/>
        <w:rPr>
          <w:rFonts w:ascii="Arial" w:eastAsia="Times New Roman" w:hAnsi="Arial" w:cs="Arial"/>
          <w:color w:val="333333"/>
          <w:sz w:val="36"/>
          <w:szCs w:val="36"/>
          <w:lang w:eastAsia="it-IT"/>
        </w:rPr>
      </w:pPr>
      <w:r w:rsidRPr="00D216EE">
        <w:rPr>
          <w:rFonts w:ascii="Arial" w:eastAsia="Times New Roman" w:hAnsi="Arial" w:cs="Arial"/>
          <w:color w:val="333333"/>
          <w:sz w:val="36"/>
          <w:szCs w:val="36"/>
          <w:lang w:eastAsia="it-IT"/>
        </w:rPr>
        <w:t>di </w:t>
      </w:r>
      <w:r w:rsidRPr="00D216EE">
        <w:rPr>
          <w:rFonts w:ascii="Arial" w:eastAsia="Times New Roman" w:hAnsi="Arial" w:cs="Arial"/>
          <w:b/>
          <w:bCs/>
          <w:color w:val="333333"/>
          <w:sz w:val="36"/>
          <w:szCs w:val="36"/>
          <w:bdr w:val="none" w:sz="0" w:space="0" w:color="auto" w:frame="1"/>
          <w:lang w:eastAsia="it-IT"/>
        </w:rPr>
        <w:t xml:space="preserve">Roberta </w:t>
      </w:r>
      <w:proofErr w:type="spellStart"/>
      <w:r w:rsidRPr="00D216EE">
        <w:rPr>
          <w:rFonts w:ascii="Arial" w:eastAsia="Times New Roman" w:hAnsi="Arial" w:cs="Arial"/>
          <w:b/>
          <w:bCs/>
          <w:color w:val="333333"/>
          <w:sz w:val="36"/>
          <w:szCs w:val="36"/>
          <w:bdr w:val="none" w:sz="0" w:space="0" w:color="auto" w:frame="1"/>
          <w:lang w:eastAsia="it-IT"/>
        </w:rPr>
        <w:t>Ascarelli</w:t>
      </w:r>
      <w:proofErr w:type="spellEnd"/>
    </w:p>
    <w:p w:rsidR="00D216EE" w:rsidRDefault="00D216EE" w:rsidP="00D216EE">
      <w:pPr>
        <w:spacing w:after="0" w:line="240" w:lineRule="auto"/>
        <w:rPr>
          <w:rFonts w:ascii="Arial" w:eastAsia="Times New Roman" w:hAnsi="Arial" w:cs="Arial"/>
          <w:b/>
          <w:bCs/>
          <w:color w:val="333333"/>
          <w:sz w:val="36"/>
          <w:szCs w:val="36"/>
          <w:lang w:eastAsia="it-IT"/>
        </w:rPr>
      </w:pPr>
    </w:p>
    <w:p w:rsidR="00D216EE" w:rsidRPr="00D216EE" w:rsidRDefault="00D216EE" w:rsidP="00D216EE">
      <w:pPr>
        <w:spacing w:after="0" w:line="240" w:lineRule="auto"/>
        <w:rPr>
          <w:rFonts w:ascii="Times New Roman" w:eastAsia="Times New Roman" w:hAnsi="Times New Roman" w:cs="Times New Roman"/>
          <w:sz w:val="36"/>
          <w:szCs w:val="36"/>
          <w:lang w:eastAsia="it-IT"/>
        </w:rPr>
      </w:pPr>
      <w:r w:rsidRPr="00D216EE">
        <w:rPr>
          <w:rFonts w:ascii="Arial" w:eastAsia="Times New Roman" w:hAnsi="Arial" w:cs="Arial"/>
          <w:b/>
          <w:bCs/>
          <w:color w:val="333333"/>
          <w:sz w:val="36"/>
          <w:szCs w:val="36"/>
          <w:lang w:eastAsia="it-IT"/>
        </w:rPr>
        <w:t>RONCONI</w:t>
      </w:r>
      <w:r w:rsidRPr="00D216EE">
        <w:rPr>
          <w:rFonts w:ascii="Arial" w:eastAsia="Times New Roman" w:hAnsi="Arial" w:cs="Arial"/>
          <w:color w:val="333333"/>
          <w:sz w:val="36"/>
          <w:szCs w:val="36"/>
          <w:shd w:val="clear" w:color="auto" w:fill="FFFFFF"/>
          <w:lang w:eastAsia="it-IT"/>
        </w:rPr>
        <w:t>, L</w:t>
      </w:r>
      <w:r w:rsidRPr="00D216EE">
        <w:rPr>
          <w:rFonts w:ascii="Arial" w:eastAsia="Times New Roman" w:hAnsi="Arial" w:cs="Arial"/>
          <w:color w:val="333333"/>
          <w:sz w:val="36"/>
          <w:szCs w:val="36"/>
          <w:lang w:eastAsia="it-IT"/>
        </w:rPr>
        <w:t>uca</w:t>
      </w:r>
      <w:r w:rsidRPr="00D216EE">
        <w:rPr>
          <w:rFonts w:ascii="Arial" w:eastAsia="Times New Roman" w:hAnsi="Arial" w:cs="Arial"/>
          <w:color w:val="333333"/>
          <w:sz w:val="36"/>
          <w:szCs w:val="36"/>
          <w:shd w:val="clear" w:color="auto" w:fill="FFFFFF"/>
          <w:lang w:eastAsia="it-IT"/>
        </w:rPr>
        <w:t xml:space="preserve">. - Attore e regista teatrale, nato a </w:t>
      </w:r>
      <w:proofErr w:type="spellStart"/>
      <w:r w:rsidRPr="00D216EE">
        <w:rPr>
          <w:rFonts w:ascii="Arial" w:eastAsia="Times New Roman" w:hAnsi="Arial" w:cs="Arial"/>
          <w:color w:val="333333"/>
          <w:sz w:val="36"/>
          <w:szCs w:val="36"/>
          <w:shd w:val="clear" w:color="auto" w:fill="FFFFFF"/>
          <w:lang w:eastAsia="it-IT"/>
        </w:rPr>
        <w:t>Susa</w:t>
      </w:r>
      <w:proofErr w:type="spellEnd"/>
      <w:r w:rsidRPr="00D216EE">
        <w:rPr>
          <w:rFonts w:ascii="Arial" w:eastAsia="Times New Roman" w:hAnsi="Arial" w:cs="Arial"/>
          <w:color w:val="333333"/>
          <w:sz w:val="36"/>
          <w:szCs w:val="36"/>
          <w:shd w:val="clear" w:color="auto" w:fill="FFFFFF"/>
          <w:lang w:eastAsia="it-IT"/>
        </w:rPr>
        <w:t>, Tunisia, l'8 marzo 1933. Conseguita la maturità classica nel 1951 al liceo Tasso di Roma, s'iscrisse alla facoltà di giurisprudenza senza giungere alla laurea, e, contemporaneamente, all'Accademia d'arte drammatica Silvio D'Amico, diplomandosi nel 1953.</w:t>
      </w:r>
    </w:p>
    <w:p w:rsidR="00D216EE" w:rsidRPr="00D216EE" w:rsidRDefault="00D216EE" w:rsidP="00D216EE">
      <w:pPr>
        <w:shd w:val="clear" w:color="auto" w:fill="FFFFFF"/>
        <w:spacing w:after="0" w:line="260" w:lineRule="atLeast"/>
        <w:textAlignment w:val="baseline"/>
        <w:rPr>
          <w:rFonts w:ascii="Arial" w:eastAsia="Times New Roman" w:hAnsi="Arial" w:cs="Arial"/>
          <w:color w:val="333333"/>
          <w:sz w:val="36"/>
          <w:szCs w:val="36"/>
          <w:lang w:eastAsia="it-IT"/>
        </w:rPr>
      </w:pPr>
      <w:r w:rsidRPr="00D216EE">
        <w:rPr>
          <w:rFonts w:ascii="Arial" w:eastAsia="Times New Roman" w:hAnsi="Arial" w:cs="Arial"/>
          <w:color w:val="333333"/>
          <w:sz w:val="36"/>
          <w:szCs w:val="36"/>
          <w:lang w:eastAsia="it-IT"/>
        </w:rPr>
        <w:t>Attore gradevole e sensibile, ha interpretato ruoli di rilievo in compagnie primarie: </w:t>
      </w:r>
      <w:r w:rsidRPr="00D216EE">
        <w:rPr>
          <w:rFonts w:ascii="Arial" w:eastAsia="Times New Roman" w:hAnsi="Arial" w:cs="Arial"/>
          <w:i/>
          <w:iCs/>
          <w:color w:val="333333"/>
          <w:sz w:val="36"/>
          <w:szCs w:val="36"/>
          <w:lang w:eastAsia="it-IT"/>
        </w:rPr>
        <w:t>Tre quarti di luna </w:t>
      </w:r>
      <w:r w:rsidRPr="00D216EE">
        <w:rPr>
          <w:rFonts w:ascii="Arial" w:eastAsia="Times New Roman" w:hAnsi="Arial" w:cs="Arial"/>
          <w:color w:val="333333"/>
          <w:sz w:val="36"/>
          <w:szCs w:val="36"/>
          <w:lang w:eastAsia="it-IT"/>
        </w:rPr>
        <w:t xml:space="preserve">di </w:t>
      </w:r>
      <w:proofErr w:type="spellStart"/>
      <w:r w:rsidRPr="00D216EE">
        <w:rPr>
          <w:rFonts w:ascii="Arial" w:eastAsia="Times New Roman" w:hAnsi="Arial" w:cs="Arial"/>
          <w:color w:val="333333"/>
          <w:sz w:val="36"/>
          <w:szCs w:val="36"/>
          <w:lang w:eastAsia="it-IT"/>
        </w:rPr>
        <w:t>Squarzina</w:t>
      </w:r>
      <w:proofErr w:type="spellEnd"/>
      <w:r w:rsidRPr="00D216EE">
        <w:rPr>
          <w:rFonts w:ascii="Arial" w:eastAsia="Times New Roman" w:hAnsi="Arial" w:cs="Arial"/>
          <w:color w:val="333333"/>
          <w:sz w:val="36"/>
          <w:szCs w:val="36"/>
          <w:lang w:eastAsia="it-IT"/>
        </w:rPr>
        <w:t xml:space="preserve"> per il Teatro d'arte italiano nel 1953 e per il Piccolo Teatro di Milano nel 1955; </w:t>
      </w:r>
      <w:r w:rsidRPr="00D216EE">
        <w:rPr>
          <w:rFonts w:ascii="Arial" w:eastAsia="Times New Roman" w:hAnsi="Arial" w:cs="Arial"/>
          <w:i/>
          <w:iCs/>
          <w:color w:val="333333"/>
          <w:sz w:val="36"/>
          <w:szCs w:val="36"/>
          <w:lang w:eastAsia="it-IT"/>
        </w:rPr>
        <w:t>Candida </w:t>
      </w:r>
      <w:r w:rsidRPr="00D216EE">
        <w:rPr>
          <w:rFonts w:ascii="Arial" w:eastAsia="Times New Roman" w:hAnsi="Arial" w:cs="Arial"/>
          <w:color w:val="333333"/>
          <w:sz w:val="36"/>
          <w:szCs w:val="36"/>
          <w:lang w:eastAsia="it-IT"/>
        </w:rPr>
        <w:t>di Shaw per il Teatro Stabile di Roma nel 1954; </w:t>
      </w:r>
      <w:proofErr w:type="spellStart"/>
      <w:r w:rsidRPr="00D216EE">
        <w:rPr>
          <w:rFonts w:ascii="Arial" w:eastAsia="Times New Roman" w:hAnsi="Arial" w:cs="Arial"/>
          <w:i/>
          <w:iCs/>
          <w:color w:val="333333"/>
          <w:sz w:val="36"/>
          <w:szCs w:val="36"/>
          <w:lang w:eastAsia="it-IT"/>
        </w:rPr>
        <w:t>Lorenzaccio</w:t>
      </w:r>
      <w:proofErr w:type="spellEnd"/>
      <w:r w:rsidRPr="00D216EE">
        <w:rPr>
          <w:rFonts w:ascii="Arial" w:eastAsia="Times New Roman" w:hAnsi="Arial" w:cs="Arial"/>
          <w:i/>
          <w:iCs/>
          <w:color w:val="333333"/>
          <w:sz w:val="36"/>
          <w:szCs w:val="36"/>
          <w:lang w:eastAsia="it-IT"/>
        </w:rPr>
        <w:t> </w:t>
      </w:r>
      <w:r w:rsidRPr="00D216EE">
        <w:rPr>
          <w:rFonts w:ascii="Arial" w:eastAsia="Times New Roman" w:hAnsi="Arial" w:cs="Arial"/>
          <w:color w:val="333333"/>
          <w:sz w:val="36"/>
          <w:szCs w:val="36"/>
          <w:lang w:eastAsia="it-IT"/>
        </w:rPr>
        <w:t xml:space="preserve">di A. de </w:t>
      </w:r>
      <w:proofErr w:type="spellStart"/>
      <w:r w:rsidRPr="00D216EE">
        <w:rPr>
          <w:rFonts w:ascii="Arial" w:eastAsia="Times New Roman" w:hAnsi="Arial" w:cs="Arial"/>
          <w:color w:val="333333"/>
          <w:sz w:val="36"/>
          <w:szCs w:val="36"/>
          <w:lang w:eastAsia="it-IT"/>
        </w:rPr>
        <w:t>Musset</w:t>
      </w:r>
      <w:proofErr w:type="spellEnd"/>
      <w:r w:rsidRPr="00D216EE">
        <w:rPr>
          <w:rFonts w:ascii="Arial" w:eastAsia="Times New Roman" w:hAnsi="Arial" w:cs="Arial"/>
          <w:color w:val="333333"/>
          <w:sz w:val="36"/>
          <w:szCs w:val="36"/>
          <w:lang w:eastAsia="it-IT"/>
        </w:rPr>
        <w:t xml:space="preserve"> per la Compagnia De </w:t>
      </w:r>
      <w:proofErr w:type="spellStart"/>
      <w:r w:rsidRPr="00D216EE">
        <w:rPr>
          <w:rFonts w:ascii="Arial" w:eastAsia="Times New Roman" w:hAnsi="Arial" w:cs="Arial"/>
          <w:color w:val="333333"/>
          <w:sz w:val="36"/>
          <w:szCs w:val="36"/>
          <w:lang w:eastAsia="it-IT"/>
        </w:rPr>
        <w:t>Lullo</w:t>
      </w:r>
      <w:proofErr w:type="spellEnd"/>
      <w:r w:rsidRPr="00D216EE">
        <w:rPr>
          <w:rFonts w:ascii="Arial" w:eastAsia="Times New Roman" w:hAnsi="Arial" w:cs="Arial"/>
          <w:color w:val="333333"/>
          <w:sz w:val="36"/>
          <w:szCs w:val="36"/>
          <w:lang w:eastAsia="it-IT"/>
        </w:rPr>
        <w:t xml:space="preserve"> Falk </w:t>
      </w:r>
      <w:proofErr w:type="spellStart"/>
      <w:r w:rsidRPr="00D216EE">
        <w:rPr>
          <w:rFonts w:ascii="Arial" w:eastAsia="Times New Roman" w:hAnsi="Arial" w:cs="Arial"/>
          <w:color w:val="333333"/>
          <w:sz w:val="36"/>
          <w:szCs w:val="36"/>
          <w:lang w:eastAsia="it-IT"/>
        </w:rPr>
        <w:t>Buazzelli</w:t>
      </w:r>
      <w:proofErr w:type="spellEnd"/>
      <w:r w:rsidRPr="00D216EE">
        <w:rPr>
          <w:rFonts w:ascii="Arial" w:eastAsia="Times New Roman" w:hAnsi="Arial" w:cs="Arial"/>
          <w:color w:val="333333"/>
          <w:sz w:val="36"/>
          <w:szCs w:val="36"/>
          <w:lang w:eastAsia="it-IT"/>
        </w:rPr>
        <w:t xml:space="preserve"> </w:t>
      </w:r>
      <w:proofErr w:type="spellStart"/>
      <w:r w:rsidRPr="00D216EE">
        <w:rPr>
          <w:rFonts w:ascii="Arial" w:eastAsia="Times New Roman" w:hAnsi="Arial" w:cs="Arial"/>
          <w:color w:val="333333"/>
          <w:sz w:val="36"/>
          <w:szCs w:val="36"/>
          <w:lang w:eastAsia="it-IT"/>
        </w:rPr>
        <w:t>Guarnieri</w:t>
      </w:r>
      <w:proofErr w:type="spellEnd"/>
      <w:r w:rsidRPr="00D216EE">
        <w:rPr>
          <w:rFonts w:ascii="Arial" w:eastAsia="Times New Roman" w:hAnsi="Arial" w:cs="Arial"/>
          <w:color w:val="333333"/>
          <w:sz w:val="36"/>
          <w:szCs w:val="36"/>
          <w:lang w:eastAsia="it-IT"/>
        </w:rPr>
        <w:t xml:space="preserve"> Valli nello stesso anno; </w:t>
      </w:r>
      <w:r w:rsidRPr="00D216EE">
        <w:rPr>
          <w:rFonts w:ascii="Arial" w:eastAsia="Times New Roman" w:hAnsi="Arial" w:cs="Arial"/>
          <w:i/>
          <w:iCs/>
          <w:color w:val="333333"/>
          <w:sz w:val="36"/>
          <w:szCs w:val="36"/>
          <w:lang w:eastAsia="it-IT"/>
        </w:rPr>
        <w:t>Il diario di Anna Frank </w:t>
      </w:r>
      <w:r w:rsidRPr="00D216EE">
        <w:rPr>
          <w:rFonts w:ascii="Arial" w:eastAsia="Times New Roman" w:hAnsi="Arial" w:cs="Arial"/>
          <w:color w:val="333333"/>
          <w:sz w:val="36"/>
          <w:szCs w:val="36"/>
          <w:lang w:eastAsia="it-IT"/>
        </w:rPr>
        <w:t xml:space="preserve">di </w:t>
      </w:r>
      <w:proofErr w:type="spellStart"/>
      <w:r w:rsidRPr="00D216EE">
        <w:rPr>
          <w:rFonts w:ascii="Arial" w:eastAsia="Times New Roman" w:hAnsi="Arial" w:cs="Arial"/>
          <w:color w:val="333333"/>
          <w:sz w:val="36"/>
          <w:szCs w:val="36"/>
          <w:lang w:eastAsia="it-IT"/>
        </w:rPr>
        <w:t>Goodrich</w:t>
      </w:r>
      <w:proofErr w:type="spellEnd"/>
      <w:r w:rsidRPr="00D216EE">
        <w:rPr>
          <w:rFonts w:ascii="Arial" w:eastAsia="Times New Roman" w:hAnsi="Arial" w:cs="Arial"/>
          <w:color w:val="333333"/>
          <w:sz w:val="36"/>
          <w:szCs w:val="36"/>
          <w:lang w:eastAsia="it-IT"/>
        </w:rPr>
        <w:t xml:space="preserve"> e </w:t>
      </w:r>
      <w:proofErr w:type="spellStart"/>
      <w:r w:rsidRPr="00D216EE">
        <w:rPr>
          <w:rFonts w:ascii="Arial" w:eastAsia="Times New Roman" w:hAnsi="Arial" w:cs="Arial"/>
          <w:color w:val="333333"/>
          <w:sz w:val="36"/>
          <w:szCs w:val="36"/>
          <w:lang w:eastAsia="it-IT"/>
        </w:rPr>
        <w:t>Hackett</w:t>
      </w:r>
      <w:proofErr w:type="spellEnd"/>
      <w:r w:rsidRPr="00D216EE">
        <w:rPr>
          <w:rFonts w:ascii="Arial" w:eastAsia="Times New Roman" w:hAnsi="Arial" w:cs="Arial"/>
          <w:color w:val="333333"/>
          <w:sz w:val="36"/>
          <w:szCs w:val="36"/>
          <w:lang w:eastAsia="it-IT"/>
        </w:rPr>
        <w:t xml:space="preserve"> per la compagnia De </w:t>
      </w:r>
      <w:proofErr w:type="spellStart"/>
      <w:r w:rsidRPr="00D216EE">
        <w:rPr>
          <w:rFonts w:ascii="Arial" w:eastAsia="Times New Roman" w:hAnsi="Arial" w:cs="Arial"/>
          <w:color w:val="333333"/>
          <w:sz w:val="36"/>
          <w:szCs w:val="36"/>
          <w:lang w:eastAsia="it-IT"/>
        </w:rPr>
        <w:t>Lullo</w:t>
      </w:r>
      <w:proofErr w:type="spellEnd"/>
      <w:r w:rsidRPr="00D216EE">
        <w:rPr>
          <w:rFonts w:ascii="Arial" w:eastAsia="Times New Roman" w:hAnsi="Arial" w:cs="Arial"/>
          <w:color w:val="333333"/>
          <w:sz w:val="36"/>
          <w:szCs w:val="36"/>
          <w:lang w:eastAsia="it-IT"/>
        </w:rPr>
        <w:t xml:space="preserve"> Falk </w:t>
      </w:r>
      <w:proofErr w:type="spellStart"/>
      <w:r w:rsidRPr="00D216EE">
        <w:rPr>
          <w:rFonts w:ascii="Arial" w:eastAsia="Times New Roman" w:hAnsi="Arial" w:cs="Arial"/>
          <w:color w:val="333333"/>
          <w:sz w:val="36"/>
          <w:szCs w:val="36"/>
          <w:lang w:eastAsia="it-IT"/>
        </w:rPr>
        <w:t>Guarnieri</w:t>
      </w:r>
      <w:proofErr w:type="spellEnd"/>
      <w:r w:rsidRPr="00D216EE">
        <w:rPr>
          <w:rFonts w:ascii="Arial" w:eastAsia="Times New Roman" w:hAnsi="Arial" w:cs="Arial"/>
          <w:color w:val="333333"/>
          <w:sz w:val="36"/>
          <w:szCs w:val="36"/>
          <w:lang w:eastAsia="it-IT"/>
        </w:rPr>
        <w:t xml:space="preserve"> Valli Albani nel 1957. Per la stagione 1960-61 ha formato con I. Occhini e L. </w:t>
      </w:r>
      <w:proofErr w:type="spellStart"/>
      <w:r w:rsidRPr="00D216EE">
        <w:rPr>
          <w:rFonts w:ascii="Arial" w:eastAsia="Times New Roman" w:hAnsi="Arial" w:cs="Arial"/>
          <w:color w:val="333333"/>
          <w:sz w:val="36"/>
          <w:szCs w:val="36"/>
          <w:lang w:eastAsia="it-IT"/>
        </w:rPr>
        <w:t>Vannucchi</w:t>
      </w:r>
      <w:proofErr w:type="spellEnd"/>
      <w:r w:rsidRPr="00D216EE">
        <w:rPr>
          <w:rFonts w:ascii="Arial" w:eastAsia="Times New Roman" w:hAnsi="Arial" w:cs="Arial"/>
          <w:color w:val="333333"/>
          <w:sz w:val="36"/>
          <w:szCs w:val="36"/>
          <w:lang w:eastAsia="it-IT"/>
        </w:rPr>
        <w:t xml:space="preserve"> una compagnia, presentando a Roma </w:t>
      </w:r>
      <w:r w:rsidRPr="00D216EE">
        <w:rPr>
          <w:rFonts w:ascii="Arial" w:eastAsia="Times New Roman" w:hAnsi="Arial" w:cs="Arial"/>
          <w:i/>
          <w:iCs/>
          <w:color w:val="333333"/>
          <w:sz w:val="36"/>
          <w:szCs w:val="36"/>
          <w:lang w:eastAsia="it-IT"/>
        </w:rPr>
        <w:t>Un castello in Svezia </w:t>
      </w:r>
      <w:r w:rsidRPr="00D216EE">
        <w:rPr>
          <w:rFonts w:ascii="Arial" w:eastAsia="Times New Roman" w:hAnsi="Arial" w:cs="Arial"/>
          <w:color w:val="333333"/>
          <w:sz w:val="36"/>
          <w:szCs w:val="36"/>
          <w:lang w:eastAsia="it-IT"/>
        </w:rPr>
        <w:t xml:space="preserve">di F. </w:t>
      </w:r>
      <w:proofErr w:type="spellStart"/>
      <w:r w:rsidRPr="00D216EE">
        <w:rPr>
          <w:rFonts w:ascii="Arial" w:eastAsia="Times New Roman" w:hAnsi="Arial" w:cs="Arial"/>
          <w:color w:val="333333"/>
          <w:sz w:val="36"/>
          <w:szCs w:val="36"/>
          <w:lang w:eastAsia="it-IT"/>
        </w:rPr>
        <w:t>Sagan</w:t>
      </w:r>
      <w:proofErr w:type="spellEnd"/>
      <w:r w:rsidRPr="00D216EE">
        <w:rPr>
          <w:rFonts w:ascii="Arial" w:eastAsia="Times New Roman" w:hAnsi="Arial" w:cs="Arial"/>
          <w:color w:val="333333"/>
          <w:sz w:val="36"/>
          <w:szCs w:val="36"/>
          <w:lang w:eastAsia="it-IT"/>
        </w:rPr>
        <w:t>; si è quindi recato a Bologna dove ha interpretato per lo stabile cittadino </w:t>
      </w:r>
      <w:r w:rsidRPr="00D216EE">
        <w:rPr>
          <w:rFonts w:ascii="Arial" w:eastAsia="Times New Roman" w:hAnsi="Arial" w:cs="Arial"/>
          <w:i/>
          <w:iCs/>
          <w:color w:val="333333"/>
          <w:sz w:val="36"/>
          <w:szCs w:val="36"/>
          <w:lang w:eastAsia="it-IT"/>
        </w:rPr>
        <w:t>Brodo di pollo con osso </w:t>
      </w:r>
      <w:r w:rsidRPr="00D216EE">
        <w:rPr>
          <w:rFonts w:ascii="Arial" w:eastAsia="Times New Roman" w:hAnsi="Arial" w:cs="Arial"/>
          <w:color w:val="333333"/>
          <w:sz w:val="36"/>
          <w:szCs w:val="36"/>
          <w:lang w:eastAsia="it-IT"/>
        </w:rPr>
        <w:t xml:space="preserve">di A. </w:t>
      </w:r>
      <w:proofErr w:type="spellStart"/>
      <w:r w:rsidRPr="00D216EE">
        <w:rPr>
          <w:rFonts w:ascii="Arial" w:eastAsia="Times New Roman" w:hAnsi="Arial" w:cs="Arial"/>
          <w:color w:val="333333"/>
          <w:sz w:val="36"/>
          <w:szCs w:val="36"/>
          <w:lang w:eastAsia="it-IT"/>
        </w:rPr>
        <w:t>Wesker</w:t>
      </w:r>
      <w:proofErr w:type="spellEnd"/>
      <w:r w:rsidRPr="00D216EE">
        <w:rPr>
          <w:rFonts w:ascii="Arial" w:eastAsia="Times New Roman" w:hAnsi="Arial" w:cs="Arial"/>
          <w:color w:val="333333"/>
          <w:sz w:val="36"/>
          <w:szCs w:val="36"/>
          <w:lang w:eastAsia="it-IT"/>
        </w:rPr>
        <w:t xml:space="preserve"> (1962) e </w:t>
      </w:r>
      <w:r w:rsidRPr="00D216EE">
        <w:rPr>
          <w:rFonts w:ascii="Arial" w:eastAsia="Times New Roman" w:hAnsi="Arial" w:cs="Arial"/>
          <w:i/>
          <w:iCs/>
          <w:color w:val="333333"/>
          <w:sz w:val="36"/>
          <w:szCs w:val="36"/>
          <w:lang w:eastAsia="it-IT"/>
        </w:rPr>
        <w:t>Il costo di una vita </w:t>
      </w:r>
      <w:r w:rsidRPr="00D216EE">
        <w:rPr>
          <w:rFonts w:ascii="Arial" w:eastAsia="Times New Roman" w:hAnsi="Arial" w:cs="Arial"/>
          <w:color w:val="333333"/>
          <w:sz w:val="36"/>
          <w:szCs w:val="36"/>
          <w:lang w:eastAsia="it-IT"/>
        </w:rPr>
        <w:t xml:space="preserve">di B. </w:t>
      </w:r>
      <w:proofErr w:type="spellStart"/>
      <w:r w:rsidRPr="00D216EE">
        <w:rPr>
          <w:rFonts w:ascii="Arial" w:eastAsia="Times New Roman" w:hAnsi="Arial" w:cs="Arial"/>
          <w:color w:val="333333"/>
          <w:sz w:val="36"/>
          <w:szCs w:val="36"/>
          <w:lang w:eastAsia="it-IT"/>
        </w:rPr>
        <w:t>Magnai</w:t>
      </w:r>
      <w:proofErr w:type="spellEnd"/>
      <w:r w:rsidRPr="00D216EE">
        <w:rPr>
          <w:rFonts w:ascii="Arial" w:eastAsia="Times New Roman" w:hAnsi="Arial" w:cs="Arial"/>
          <w:color w:val="333333"/>
          <w:sz w:val="36"/>
          <w:szCs w:val="36"/>
          <w:lang w:eastAsia="it-IT"/>
        </w:rPr>
        <w:t xml:space="preserve"> (1963). Ha iniziato quindi in quello stesso anno l'attività di regista con </w:t>
      </w:r>
      <w:r w:rsidRPr="00D216EE">
        <w:rPr>
          <w:rFonts w:ascii="Arial" w:eastAsia="Times New Roman" w:hAnsi="Arial" w:cs="Arial"/>
          <w:i/>
          <w:iCs/>
          <w:color w:val="333333"/>
          <w:sz w:val="36"/>
          <w:szCs w:val="36"/>
          <w:lang w:eastAsia="it-IT"/>
        </w:rPr>
        <w:t>La putta onorata </w:t>
      </w:r>
      <w:r w:rsidRPr="00D216EE">
        <w:rPr>
          <w:rFonts w:ascii="Arial" w:eastAsia="Times New Roman" w:hAnsi="Arial" w:cs="Arial"/>
          <w:color w:val="333333"/>
          <w:sz w:val="36"/>
          <w:szCs w:val="36"/>
          <w:lang w:eastAsia="it-IT"/>
        </w:rPr>
        <w:t>e </w:t>
      </w:r>
      <w:r w:rsidRPr="00D216EE">
        <w:rPr>
          <w:rFonts w:ascii="Arial" w:eastAsia="Times New Roman" w:hAnsi="Arial" w:cs="Arial"/>
          <w:i/>
          <w:iCs/>
          <w:color w:val="333333"/>
          <w:sz w:val="36"/>
          <w:szCs w:val="36"/>
          <w:lang w:eastAsia="it-IT"/>
        </w:rPr>
        <w:t>La buona moglie </w:t>
      </w:r>
      <w:r w:rsidRPr="00D216EE">
        <w:rPr>
          <w:rFonts w:ascii="Arial" w:eastAsia="Times New Roman" w:hAnsi="Arial" w:cs="Arial"/>
          <w:color w:val="333333"/>
          <w:sz w:val="36"/>
          <w:szCs w:val="36"/>
          <w:lang w:eastAsia="it-IT"/>
        </w:rPr>
        <w:t xml:space="preserve">di Goldoni interpretata in chiave realistica con la sottolineatura degli elementi di degradazione e di volgarità che il testo offriva. L'insuccesso di questo "bozzetto dialettale ottocentesco" - secondo la definizione di S. De </w:t>
      </w:r>
      <w:proofErr w:type="spellStart"/>
      <w:r w:rsidRPr="00D216EE">
        <w:rPr>
          <w:rFonts w:ascii="Arial" w:eastAsia="Times New Roman" w:hAnsi="Arial" w:cs="Arial"/>
          <w:color w:val="333333"/>
          <w:sz w:val="36"/>
          <w:szCs w:val="36"/>
          <w:lang w:eastAsia="it-IT"/>
        </w:rPr>
        <w:t>Feo</w:t>
      </w:r>
      <w:proofErr w:type="spellEnd"/>
      <w:r w:rsidRPr="00D216EE">
        <w:rPr>
          <w:rFonts w:ascii="Arial" w:eastAsia="Times New Roman" w:hAnsi="Arial" w:cs="Arial"/>
          <w:color w:val="333333"/>
          <w:sz w:val="36"/>
          <w:szCs w:val="36"/>
          <w:lang w:eastAsia="it-IT"/>
        </w:rPr>
        <w:t xml:space="preserve"> - e l'ondata di contestazione che coinvolgeva in quegli anni il teatro ufficiale hanno indotto R. a un momentaneo distacco dalle scene, alla definizione di una nuova comunicazione teatrale e quindi alla distruzione degli spazi scenici </w:t>
      </w:r>
      <w:r w:rsidRPr="00D216EE">
        <w:rPr>
          <w:rFonts w:ascii="Arial" w:eastAsia="Times New Roman" w:hAnsi="Arial" w:cs="Arial"/>
          <w:color w:val="333333"/>
          <w:sz w:val="36"/>
          <w:szCs w:val="36"/>
          <w:lang w:eastAsia="it-IT"/>
        </w:rPr>
        <w:lastRenderedPageBreak/>
        <w:t>tradizionali sostituiti da ambienti multipli che suggeriscono un'ipotesi rituale di spettacolo e insieme l'impegno alla riproposizione, al di là del testo, "del rapporto originario tra l'opera e il pubblico cui era destinata". Da </w:t>
      </w:r>
      <w:r w:rsidRPr="00D216EE">
        <w:rPr>
          <w:rFonts w:ascii="Arial" w:eastAsia="Times New Roman" w:hAnsi="Arial" w:cs="Arial"/>
          <w:i/>
          <w:iCs/>
          <w:color w:val="333333"/>
          <w:sz w:val="36"/>
          <w:szCs w:val="36"/>
          <w:lang w:eastAsia="it-IT"/>
        </w:rPr>
        <w:t>Misura per misura </w:t>
      </w:r>
      <w:r w:rsidRPr="00D216EE">
        <w:rPr>
          <w:rFonts w:ascii="Arial" w:eastAsia="Times New Roman" w:hAnsi="Arial" w:cs="Arial"/>
          <w:color w:val="333333"/>
          <w:sz w:val="36"/>
          <w:szCs w:val="36"/>
          <w:lang w:eastAsia="it-IT"/>
        </w:rPr>
        <w:t>di Shakespeare del 1966 al </w:t>
      </w:r>
      <w:r w:rsidRPr="00D216EE">
        <w:rPr>
          <w:rFonts w:ascii="Arial" w:eastAsia="Times New Roman" w:hAnsi="Arial" w:cs="Arial"/>
          <w:i/>
          <w:iCs/>
          <w:color w:val="333333"/>
          <w:sz w:val="36"/>
          <w:szCs w:val="36"/>
          <w:lang w:eastAsia="it-IT"/>
        </w:rPr>
        <w:t>Gabbiano </w:t>
      </w:r>
      <w:r w:rsidRPr="00D216EE">
        <w:rPr>
          <w:rFonts w:ascii="Arial" w:eastAsia="Times New Roman" w:hAnsi="Arial" w:cs="Arial"/>
          <w:color w:val="333333"/>
          <w:sz w:val="36"/>
          <w:szCs w:val="36"/>
          <w:lang w:eastAsia="it-IT"/>
        </w:rPr>
        <w:t>di Čechov del 1977, è un continuo lavoro di riscoperta letteraria e teatrale di opere diversissime tra loro, spesso poco adatte a un allestimento scenico - come l'</w:t>
      </w:r>
      <w:r w:rsidRPr="00D216EE">
        <w:rPr>
          <w:rFonts w:ascii="Arial" w:eastAsia="Times New Roman" w:hAnsi="Arial" w:cs="Arial"/>
          <w:i/>
          <w:iCs/>
          <w:color w:val="333333"/>
          <w:sz w:val="36"/>
          <w:szCs w:val="36"/>
          <w:lang w:eastAsia="it-IT"/>
        </w:rPr>
        <w:t>Orlando furioso </w:t>
      </w:r>
      <w:r w:rsidRPr="00D216EE">
        <w:rPr>
          <w:rFonts w:ascii="Arial" w:eastAsia="Times New Roman" w:hAnsi="Arial" w:cs="Arial"/>
          <w:color w:val="333333"/>
          <w:sz w:val="36"/>
          <w:szCs w:val="36"/>
          <w:lang w:eastAsia="it-IT"/>
        </w:rPr>
        <w:t>da Ariosto (1969), </w:t>
      </w:r>
      <w:proofErr w:type="spellStart"/>
      <w:r w:rsidRPr="00D216EE">
        <w:rPr>
          <w:rFonts w:ascii="Arial" w:eastAsia="Times New Roman" w:hAnsi="Arial" w:cs="Arial"/>
          <w:i/>
          <w:iCs/>
          <w:color w:val="333333"/>
          <w:sz w:val="36"/>
          <w:szCs w:val="36"/>
          <w:lang w:eastAsia="it-IT"/>
        </w:rPr>
        <w:t>XX</w:t>
      </w:r>
      <w:proofErr w:type="spellEnd"/>
      <w:r w:rsidRPr="00D216EE">
        <w:rPr>
          <w:rFonts w:ascii="Arial" w:eastAsia="Times New Roman" w:hAnsi="Arial" w:cs="Arial"/>
          <w:i/>
          <w:iCs/>
          <w:color w:val="333333"/>
          <w:sz w:val="36"/>
          <w:szCs w:val="36"/>
          <w:lang w:eastAsia="it-IT"/>
        </w:rPr>
        <w:t> </w:t>
      </w:r>
      <w:r w:rsidRPr="00D216EE">
        <w:rPr>
          <w:rFonts w:ascii="Arial" w:eastAsia="Times New Roman" w:hAnsi="Arial" w:cs="Arial"/>
          <w:color w:val="333333"/>
          <w:sz w:val="36"/>
          <w:szCs w:val="36"/>
          <w:lang w:eastAsia="it-IT"/>
        </w:rPr>
        <w:t>di Ronconi (1971), </w:t>
      </w:r>
      <w:proofErr w:type="spellStart"/>
      <w:r w:rsidRPr="00D216EE">
        <w:rPr>
          <w:rFonts w:ascii="Arial" w:eastAsia="Times New Roman" w:hAnsi="Arial" w:cs="Arial"/>
          <w:i/>
          <w:iCs/>
          <w:color w:val="333333"/>
          <w:sz w:val="36"/>
          <w:szCs w:val="36"/>
          <w:lang w:eastAsia="it-IT"/>
        </w:rPr>
        <w:t>Das</w:t>
      </w:r>
      <w:proofErr w:type="spellEnd"/>
      <w:r w:rsidRPr="00D216EE">
        <w:rPr>
          <w:rFonts w:ascii="Arial" w:eastAsia="Times New Roman" w:hAnsi="Arial" w:cs="Arial"/>
          <w:i/>
          <w:iCs/>
          <w:color w:val="333333"/>
          <w:sz w:val="36"/>
          <w:szCs w:val="36"/>
          <w:lang w:eastAsia="it-IT"/>
        </w:rPr>
        <w:t xml:space="preserve"> </w:t>
      </w:r>
      <w:proofErr w:type="spellStart"/>
      <w:r w:rsidRPr="00D216EE">
        <w:rPr>
          <w:rFonts w:ascii="Arial" w:eastAsia="Times New Roman" w:hAnsi="Arial" w:cs="Arial"/>
          <w:i/>
          <w:iCs/>
          <w:color w:val="333333"/>
          <w:sz w:val="36"/>
          <w:szCs w:val="36"/>
          <w:lang w:eastAsia="it-IT"/>
        </w:rPr>
        <w:t>Käthchen</w:t>
      </w:r>
      <w:proofErr w:type="spellEnd"/>
      <w:r w:rsidRPr="00D216EE">
        <w:rPr>
          <w:rFonts w:ascii="Arial" w:eastAsia="Times New Roman" w:hAnsi="Arial" w:cs="Arial"/>
          <w:i/>
          <w:iCs/>
          <w:color w:val="333333"/>
          <w:sz w:val="36"/>
          <w:szCs w:val="36"/>
          <w:lang w:eastAsia="it-IT"/>
        </w:rPr>
        <w:t xml:space="preserve"> von </w:t>
      </w:r>
      <w:proofErr w:type="spellStart"/>
      <w:r w:rsidRPr="00D216EE">
        <w:rPr>
          <w:rFonts w:ascii="Arial" w:eastAsia="Times New Roman" w:hAnsi="Arial" w:cs="Arial"/>
          <w:i/>
          <w:iCs/>
          <w:color w:val="333333"/>
          <w:sz w:val="36"/>
          <w:szCs w:val="36"/>
          <w:lang w:eastAsia="it-IT"/>
        </w:rPr>
        <w:t>Heillbronn</w:t>
      </w:r>
      <w:proofErr w:type="spellEnd"/>
      <w:r w:rsidRPr="00D216EE">
        <w:rPr>
          <w:rFonts w:ascii="Arial" w:eastAsia="Times New Roman" w:hAnsi="Arial" w:cs="Arial"/>
          <w:i/>
          <w:iCs/>
          <w:color w:val="333333"/>
          <w:sz w:val="36"/>
          <w:szCs w:val="36"/>
          <w:lang w:eastAsia="it-IT"/>
        </w:rPr>
        <w:t> </w:t>
      </w:r>
      <w:r w:rsidRPr="00D216EE">
        <w:rPr>
          <w:rFonts w:ascii="Arial" w:eastAsia="Times New Roman" w:hAnsi="Arial" w:cs="Arial"/>
          <w:color w:val="333333"/>
          <w:sz w:val="36"/>
          <w:szCs w:val="36"/>
          <w:lang w:eastAsia="it-IT"/>
        </w:rPr>
        <w:t>(1972) - rese teatralmente attraverso il riconoscimento della loro epicità e del loro meccanismo narrativo, il modo - cioè - in cui l'opera si forma, da dove viene fuori, i suoi rapporti culturali con l'ambiente da cui nasce". Dal 1974 direttore della sezione Teatro e Musica della Biennale di Venezia, ha diretto varie regie di opere musicali.</w:t>
      </w:r>
    </w:p>
    <w:p w:rsidR="00D216EE" w:rsidRPr="00D216EE" w:rsidRDefault="00D216EE" w:rsidP="00D216EE">
      <w:pPr>
        <w:shd w:val="clear" w:color="auto" w:fill="FFFFFF"/>
        <w:spacing w:after="0" w:line="230" w:lineRule="atLeast"/>
        <w:textAlignment w:val="baseline"/>
        <w:outlineLvl w:val="3"/>
        <w:rPr>
          <w:rFonts w:ascii="Arial" w:eastAsia="Times New Roman" w:hAnsi="Arial" w:cs="Arial"/>
          <w:color w:val="626262"/>
          <w:sz w:val="36"/>
          <w:szCs w:val="36"/>
          <w:lang w:eastAsia="it-IT"/>
        </w:rPr>
      </w:pPr>
      <w:r w:rsidRPr="00D216EE">
        <w:rPr>
          <w:rFonts w:ascii="Arial" w:eastAsia="Times New Roman" w:hAnsi="Arial" w:cs="Arial"/>
          <w:color w:val="626262"/>
          <w:sz w:val="36"/>
          <w:szCs w:val="36"/>
          <w:lang w:eastAsia="it-IT"/>
        </w:rPr>
        <w:t>Enciclopedia Italiana - IV Appendice</w:t>
      </w:r>
    </w:p>
    <w:p w:rsidR="00857148" w:rsidRPr="00D216EE" w:rsidRDefault="00857148">
      <w:pPr>
        <w:rPr>
          <w:sz w:val="36"/>
          <w:szCs w:val="36"/>
        </w:rPr>
      </w:pPr>
    </w:p>
    <w:sectPr w:rsidR="00857148" w:rsidRPr="00D216EE" w:rsidSect="0085714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F07" w:rsidRDefault="00782F07" w:rsidP="00D216EE">
      <w:pPr>
        <w:spacing w:after="0" w:line="240" w:lineRule="auto"/>
      </w:pPr>
      <w:r>
        <w:separator/>
      </w:r>
    </w:p>
  </w:endnote>
  <w:endnote w:type="continuationSeparator" w:id="0">
    <w:p w:rsidR="00782F07" w:rsidRDefault="00782F07" w:rsidP="00D21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E" w:rsidRDefault="00D216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599"/>
      <w:docPartObj>
        <w:docPartGallery w:val="Page Numbers (Bottom of Page)"/>
        <w:docPartUnique/>
      </w:docPartObj>
    </w:sdtPr>
    <w:sdtContent>
      <w:p w:rsidR="00D216EE" w:rsidRDefault="00E12429">
        <w:pPr>
          <w:pStyle w:val="Pidipagina"/>
          <w:jc w:val="center"/>
        </w:pPr>
        <w:fldSimple w:instr=" PAGE   \* MERGEFORMAT ">
          <w:r w:rsidR="0053512A">
            <w:rPr>
              <w:noProof/>
            </w:rPr>
            <w:t>1</w:t>
          </w:r>
        </w:fldSimple>
      </w:p>
    </w:sdtContent>
  </w:sdt>
  <w:p w:rsidR="00D216EE" w:rsidRDefault="00D216E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E" w:rsidRDefault="00D216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F07" w:rsidRDefault="00782F07" w:rsidP="00D216EE">
      <w:pPr>
        <w:spacing w:after="0" w:line="240" w:lineRule="auto"/>
      </w:pPr>
      <w:r>
        <w:separator/>
      </w:r>
    </w:p>
  </w:footnote>
  <w:footnote w:type="continuationSeparator" w:id="0">
    <w:p w:rsidR="00782F07" w:rsidRDefault="00782F07" w:rsidP="00D21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E" w:rsidRDefault="00D216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E" w:rsidRDefault="00D216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E" w:rsidRDefault="00D216E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216EE"/>
    <w:rsid w:val="0053512A"/>
    <w:rsid w:val="00660F5A"/>
    <w:rsid w:val="00782F07"/>
    <w:rsid w:val="00857148"/>
    <w:rsid w:val="00CE6FEB"/>
    <w:rsid w:val="00D216EE"/>
    <w:rsid w:val="00E124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148"/>
  </w:style>
  <w:style w:type="paragraph" w:styleId="Titolo3">
    <w:name w:val="heading 3"/>
    <w:basedOn w:val="Normale"/>
    <w:link w:val="Titolo3Carattere"/>
    <w:uiPriority w:val="9"/>
    <w:qFormat/>
    <w:rsid w:val="00D216E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216E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216E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216EE"/>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216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216EE"/>
  </w:style>
  <w:style w:type="character" w:styleId="Enfasigrassetto">
    <w:name w:val="Strong"/>
    <w:basedOn w:val="Carpredefinitoparagrafo"/>
    <w:uiPriority w:val="22"/>
    <w:qFormat/>
    <w:rsid w:val="00D216EE"/>
    <w:rPr>
      <w:b/>
      <w:bCs/>
    </w:rPr>
  </w:style>
  <w:style w:type="character" w:customStyle="1" w:styleId="sc">
    <w:name w:val="sc"/>
    <w:basedOn w:val="Carpredefinitoparagrafo"/>
    <w:rsid w:val="00D216EE"/>
  </w:style>
  <w:style w:type="character" w:styleId="Enfasicorsivo">
    <w:name w:val="Emphasis"/>
    <w:basedOn w:val="Carpredefinitoparagrafo"/>
    <w:uiPriority w:val="20"/>
    <w:qFormat/>
    <w:rsid w:val="00D216EE"/>
    <w:rPr>
      <w:i/>
      <w:iCs/>
    </w:rPr>
  </w:style>
  <w:style w:type="paragraph" w:styleId="Intestazione">
    <w:name w:val="header"/>
    <w:basedOn w:val="Normale"/>
    <w:link w:val="IntestazioneCarattere"/>
    <w:uiPriority w:val="99"/>
    <w:semiHidden/>
    <w:unhideWhenUsed/>
    <w:rsid w:val="00D216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16EE"/>
  </w:style>
  <w:style w:type="paragraph" w:styleId="Pidipagina">
    <w:name w:val="footer"/>
    <w:basedOn w:val="Normale"/>
    <w:link w:val="PidipaginaCarattere"/>
    <w:uiPriority w:val="99"/>
    <w:unhideWhenUsed/>
    <w:rsid w:val="00D216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6EE"/>
  </w:style>
</w:styles>
</file>

<file path=word/webSettings.xml><?xml version="1.0" encoding="utf-8"?>
<w:webSettings xmlns:r="http://schemas.openxmlformats.org/officeDocument/2006/relationships" xmlns:w="http://schemas.openxmlformats.org/wordprocessingml/2006/main">
  <w:divs>
    <w:div w:id="12704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Gianfranco</cp:lastModifiedBy>
  <cp:revision>3</cp:revision>
  <dcterms:created xsi:type="dcterms:W3CDTF">2015-04-13T20:35:00Z</dcterms:created>
  <dcterms:modified xsi:type="dcterms:W3CDTF">2016-01-25T14:49:00Z</dcterms:modified>
</cp:coreProperties>
</file>